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9054" w:type="dxa"/>
        <w:tblLook w:val="04A0" w:firstRow="1" w:lastRow="0" w:firstColumn="1" w:lastColumn="0" w:noHBand="0" w:noVBand="1"/>
      </w:tblPr>
      <w:tblGrid>
        <w:gridCol w:w="2943"/>
        <w:gridCol w:w="1172"/>
        <w:gridCol w:w="2259"/>
        <w:gridCol w:w="2680"/>
      </w:tblGrid>
      <w:tr w:rsidR="009102BF" w:rsidTr="009102BF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  <w:t>Exposición 1 de 1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Inic</w:t>
            </w:r>
            <w:r w:rsidR="001506CA"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iativas para Ley de Ingreso 2020</w:t>
            </w:r>
          </w:p>
        </w:tc>
      </w:tr>
      <w:tr w:rsidR="009102BF" w:rsidTr="009102BF">
        <w:trPr>
          <w:tblHeader/>
        </w:trPr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  <w:t>Formato para exposición motivos</w:t>
            </w:r>
          </w:p>
        </w:tc>
      </w:tr>
      <w:tr w:rsidR="00EC0B47" w:rsidTr="004833F6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lang w:eastAsia="es-MX"/>
              </w:rPr>
              <w:t>COMUDAJ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EC0B47" w:rsidRDefault="00EC0B47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Poner los datos de ubicación en relación a la iniciativa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DISPOSICIONES ADINISTRATIVAS 2020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Concepto de cobro</w:t>
            </w:r>
          </w:p>
        </w:tc>
      </w:tr>
      <w:tr w:rsidR="00EC0B47" w:rsidTr="004833F6">
        <w:trPr>
          <w:trHeight w:val="670"/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Guanajuato, Guanajuato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B47" w:rsidRDefault="00EC0B47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B47" w:rsidRDefault="000840C3" w:rsidP="00AF262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USO DE CANCHAS DE BASQUETBOLL </w:t>
            </w:r>
            <w:r w:rsidR="00AF262B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FEMENIL 2 CUOTA NOCTURNA POR PARTIDA POR LIGA</w:t>
            </w:r>
          </w:p>
        </w:tc>
      </w:tr>
      <w:tr w:rsidR="009102BF" w:rsidTr="009102BF">
        <w:trPr>
          <w:trHeight w:val="204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Situación actual del hecho generador: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0840C3">
            <w:pPr>
              <w:pStyle w:val="Prrafodelista"/>
              <w:spacing w:line="240" w:lineRule="auto"/>
              <w:ind w:left="3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Uso de cancha de básquetbol </w:t>
            </w:r>
            <w:r w:rsidR="00AF262B">
              <w:rPr>
                <w:rFonts w:ascii="Arial" w:hAnsi="Arial" w:cs="Arial"/>
              </w:rPr>
              <w:t>femenil 2 cuota nocturna por partido por liga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1506CA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Concepto que se encuentra dentro de las disposiciones administrativas de acuerdo con lo estipulado en el artículo 18 de la Ley para el ejercicio y control de los recursos públicos para el Estado y los municipios de Guanajuato. 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Nuevo incremento sobre la contribución: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actual:</w:t>
            </w:r>
          </w:p>
          <w:p w:rsidR="009102BF" w:rsidRDefault="009102BF" w:rsidP="001506CA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  <w:p w:rsidR="001506CA" w:rsidRDefault="001506CA" w:rsidP="00925E40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propuesta: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51"/>
              <w:gridCol w:w="1144"/>
            </w:tblGrid>
            <w:tr w:rsidR="009102BF" w:rsidTr="001506CA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B07B15" w:rsidRPr="00644501" w:rsidRDefault="001506CA" w:rsidP="000840C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$</w:t>
                  </w:r>
                  <w:r w:rsidR="000840C3"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1</w:t>
                  </w:r>
                  <w:r w:rsidR="00925E40"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50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.</w:t>
                  </w:r>
                  <w:r w:rsidR="00041B33"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00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644501">
              <w:trPr>
                <w:trHeight w:val="100"/>
              </w:trPr>
              <w:tc>
                <w:tcPr>
                  <w:tcW w:w="4030" w:type="pct"/>
                  <w:vAlign w:val="bottom"/>
                </w:tcPr>
                <w:p w:rsidR="009102BF" w:rsidRPr="00EA3E6C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4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C31B79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9102BF" w:rsidRPr="00EA3E6C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4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</w:t>
            </w:r>
          </w:p>
          <w:p w:rsidR="00007643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  <w:r w:rsidR="008030E8">
              <w:rPr>
                <w:rFonts w:ascii="Arial" w:hAnsi="Arial" w:cs="Arial"/>
              </w:rPr>
              <w:t xml:space="preserve"> Venta de bienes, prestación de servicios y otros ingresos</w:t>
            </w: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Nueva contribución propuesta: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  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  <w:r w:rsidR="008030E8">
              <w:rPr>
                <w:rFonts w:ascii="Arial" w:hAnsi="Arial" w:cs="Arial"/>
              </w:rPr>
              <w:t xml:space="preserve"> Venta de bienes, prestación de servicios y otros ingresos</w:t>
            </w: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Apartado para contribuciones actuales y nuevas: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Sujeto: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0840C3" w:rsidP="000840C3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  <w:r w:rsidR="00B76B68">
              <w:rPr>
                <w:rFonts w:ascii="Arial" w:hAnsi="Arial" w:cs="Arial"/>
              </w:rPr>
              <w:t xml:space="preserve">igas </w:t>
            </w:r>
            <w:r>
              <w:rPr>
                <w:rFonts w:ascii="Arial" w:hAnsi="Arial" w:cs="Arial"/>
              </w:rPr>
              <w:t>de básquetbol</w:t>
            </w:r>
            <w:r w:rsidR="00B76B68">
              <w:rPr>
                <w:rFonts w:ascii="Arial" w:hAnsi="Arial" w:cs="Arial"/>
              </w:rPr>
              <w:t xml:space="preserve"> 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Objeto: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8120AC" w:rsidP="00FC202D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 dar mayor apoyo a los deportistas, entrenadores, fomentar el deporte a través de ofrecer mayor mantenimiento a las deportivas, ya que los gasto</w:t>
            </w:r>
            <w:r w:rsidR="00FC202D">
              <w:rPr>
                <w:rFonts w:ascii="Arial" w:hAnsi="Arial" w:cs="Arial"/>
              </w:rPr>
              <w:t>s para éstos conceptos se pagan</w:t>
            </w:r>
            <w:r>
              <w:rPr>
                <w:rFonts w:ascii="Arial" w:hAnsi="Arial" w:cs="Arial"/>
              </w:rPr>
              <w:t xml:space="preserve"> de ingreso</w:t>
            </w:r>
            <w:r w:rsidR="00FC202D">
              <w:rPr>
                <w:rFonts w:ascii="Arial" w:hAnsi="Arial" w:cs="Arial"/>
              </w:rPr>
              <w:t>s propios, y provienen de las entradas, estacionamiento y renta de canchas de los diferentes espacios deportivos.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Base: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7C582A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Uso de cancha de basquetboll</w:t>
            </w:r>
            <w:bookmarkStart w:id="0" w:name="_GoBack"/>
            <w:bookmarkEnd w:id="0"/>
            <w:r>
              <w:rPr>
                <w:rFonts w:ascii="Arial" w:hAnsi="Arial" w:cs="Arial"/>
              </w:rPr>
              <w:t xml:space="preserve"> cuota nocturna</w:t>
            </w:r>
          </w:p>
        </w:tc>
      </w:tr>
      <w:tr w:rsidR="009102BF" w:rsidTr="00007643">
        <w:trPr>
          <w:trHeight w:val="61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Tasa o tarifa: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51"/>
              <w:gridCol w:w="1144"/>
            </w:tblGrid>
            <w:tr w:rsidR="009102BF" w:rsidTr="00644501">
              <w:trPr>
                <w:trHeight w:val="559"/>
              </w:trPr>
              <w:tc>
                <w:tcPr>
                  <w:tcW w:w="4030" w:type="pct"/>
                  <w:vAlign w:val="bottom"/>
                </w:tcPr>
                <w:p w:rsidR="009102BF" w:rsidRPr="00007643" w:rsidRDefault="00403801" w:rsidP="000840C3">
                  <w:pPr>
                    <w:tabs>
                      <w:tab w:val="left" w:pos="1578"/>
                    </w:tabs>
                    <w:spacing w:line="36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$</w:t>
                  </w:r>
                  <w:r w:rsidR="000840C3"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1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50.00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007643">
              <w:trPr>
                <w:trHeight w:val="258"/>
              </w:trPr>
              <w:tc>
                <w:tcPr>
                  <w:tcW w:w="4030" w:type="pct"/>
                  <w:vAlign w:val="bottom"/>
                </w:tcPr>
                <w:p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007643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Tipo de estudio para medir el</w:t>
            </w: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Impacto recaudatorio esperado: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610794" w:rsidP="00013692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Se realizó una inversión de $300,000.00 para poner alumbrado a parte de la deportiva</w:t>
            </w:r>
            <w:r w:rsidR="00F6007A">
              <w:rPr>
                <w:rFonts w:ascii="Arial" w:hAnsi="Arial" w:cs="Arial"/>
              </w:rPr>
              <w:t xml:space="preserve">, el cual se espera una </w:t>
            </w:r>
            <w:r w:rsidR="00F6007A">
              <w:rPr>
                <w:rFonts w:ascii="Arial" w:hAnsi="Arial" w:cs="Arial"/>
              </w:rPr>
              <w:lastRenderedPageBreak/>
              <w:t xml:space="preserve">renta de 15 juegos nocturnos por parte de la liga y poder cubrir el </w:t>
            </w:r>
            <w:r w:rsidR="00013692">
              <w:rPr>
                <w:rFonts w:ascii="Arial" w:hAnsi="Arial" w:cs="Arial"/>
              </w:rPr>
              <w:t>6</w:t>
            </w:r>
            <w:r w:rsidR="00F6007A">
              <w:rPr>
                <w:rFonts w:ascii="Arial" w:hAnsi="Arial" w:cs="Arial"/>
              </w:rPr>
              <w:t>% del costo de luz el cual se anexa historial de la deportiva torres landa y poder cubrir el gasto.</w:t>
            </w: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Elementos y alcances de la contribución: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proporcionalidad en relación a la capacidad contributiva del contribuyente: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8A" w:rsidRDefault="002F2946" w:rsidP="00A01097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contribuyente tiene la capacidad de pagar el aumento derivado </w:t>
            </w:r>
            <w:r w:rsidR="00A01097">
              <w:rPr>
                <w:rFonts w:ascii="Arial" w:hAnsi="Arial" w:cs="Arial"/>
              </w:rPr>
              <w:t>del servi</w:t>
            </w:r>
            <w:r w:rsidR="00D53DD3">
              <w:rPr>
                <w:rFonts w:ascii="Arial" w:hAnsi="Arial" w:cs="Arial"/>
              </w:rPr>
              <w:t>cio que se ofrece con alumbrado y p</w:t>
            </w:r>
            <w:r w:rsidR="00F6007A">
              <w:rPr>
                <w:rFonts w:ascii="Arial" w:hAnsi="Arial" w:cs="Arial"/>
              </w:rPr>
              <w:t>oder seguir dando éste servicio, y existe demanda para utilizar las canchas en horario nocturno.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equidad en el cobro: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D53DD3" w:rsidP="00013692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cobro equipara con el cobro de</w:t>
            </w:r>
            <w:r w:rsidR="00F6007A">
              <w:rPr>
                <w:rFonts w:ascii="Arial" w:hAnsi="Arial" w:cs="Arial"/>
              </w:rPr>
              <w:t xml:space="preserve"> la </w:t>
            </w:r>
            <w:r w:rsidR="00013692">
              <w:rPr>
                <w:rFonts w:ascii="Arial" w:hAnsi="Arial" w:cs="Arial"/>
              </w:rPr>
              <w:t>cancha del auditorio</w:t>
            </w:r>
            <w:r>
              <w:rPr>
                <w:rFonts w:ascii="Arial" w:hAnsi="Arial" w:cs="Arial"/>
              </w:rPr>
              <w:t xml:space="preserve"> </w:t>
            </w:r>
            <w:r w:rsidR="00013692">
              <w:rPr>
                <w:rFonts w:ascii="Arial" w:hAnsi="Arial" w:cs="Arial"/>
              </w:rPr>
              <w:t xml:space="preserve">que </w:t>
            </w:r>
            <w:r>
              <w:rPr>
                <w:rFonts w:ascii="Arial" w:hAnsi="Arial" w:cs="Arial"/>
              </w:rPr>
              <w:t>tiene alumbrado por lo que éste</w:t>
            </w:r>
            <w:r w:rsidR="00166A12">
              <w:rPr>
                <w:rFonts w:ascii="Arial" w:hAnsi="Arial" w:cs="Arial"/>
              </w:rPr>
              <w:t xml:space="preserve"> concepto no se existe la inequidad.</w:t>
            </w:r>
          </w:p>
        </w:tc>
      </w:tr>
      <w:tr w:rsidR="009102BF" w:rsidTr="00F950E6">
        <w:trPr>
          <w:trHeight w:val="75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social: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D53DD3" w:rsidP="005A2A6E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 el servicio de alumbrado y el mantenimiento del mismo los usuarios están de acuerdo en el cobro, además que se abren más espacios y tiempo para la práctica del deporte que día a día es más demandante.</w:t>
            </w:r>
          </w:p>
        </w:tc>
      </w:tr>
      <w:tr w:rsidR="009102BF" w:rsidTr="00166A1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Estrategia en la gestión recaudatoria: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166A12" w:rsidP="0095630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genera en el momen</w:t>
            </w:r>
            <w:r w:rsidR="00D53DD3">
              <w:rPr>
                <w:rFonts w:ascii="Arial" w:hAnsi="Arial" w:cs="Arial"/>
              </w:rPr>
              <w:t>to de la entrada a la deportiva y/o con los acuerdos directamente en dirección.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Administración de la contribución: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 recaudación forma parte del gasto corriente con que cuenta </w:t>
            </w:r>
            <w:r w:rsidR="00166A12">
              <w:rPr>
                <w:rFonts w:ascii="Arial" w:hAnsi="Arial" w:cs="Arial"/>
              </w:rPr>
              <w:t>la paramunicipal</w:t>
            </w:r>
            <w:r>
              <w:rPr>
                <w:rFonts w:ascii="Arial" w:hAnsi="Arial" w:cs="Arial"/>
              </w:rPr>
              <w:t xml:space="preserve"> para la prestación de los servicios públicos a su cargo. </w:t>
            </w: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Argumentación: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*Explicación pormenorizada del porque los estudios realizados demuestran la intención de la iniciativa, y como es que estos se encuentran apegados al marco jurídico.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Antecedentes:</w:t>
            </w:r>
          </w:p>
          <w:p w:rsidR="00D53DD3" w:rsidRPr="00D53DD3" w:rsidRDefault="00D53DD3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 ha hecho una inversión considerable para poder dar éste servicio </w:t>
            </w:r>
            <w:r w:rsidR="00713A5A">
              <w:rPr>
                <w:rFonts w:ascii="Arial" w:hAnsi="Arial" w:cs="Arial"/>
              </w:rPr>
              <w:t>y fomentar la actividad física y el deporte</w:t>
            </w:r>
            <w:r w:rsidR="00013692">
              <w:rPr>
                <w:rFonts w:ascii="Arial" w:hAnsi="Arial" w:cs="Arial"/>
              </w:rPr>
              <w:t>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Consideraciones que soportan el cambio:</w:t>
            </w:r>
          </w:p>
          <w:p w:rsidR="00713A5A" w:rsidRDefault="00EC0B47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 realizó un análisis en dónde </w:t>
            </w:r>
            <w:r w:rsidR="002F551D">
              <w:rPr>
                <w:rFonts w:ascii="Arial" w:hAnsi="Arial" w:cs="Arial"/>
              </w:rPr>
              <w:t xml:space="preserve">con el alumbrado de la cancha los usuarios solicitaron la cancha por lo que se espera </w:t>
            </w:r>
            <w:r w:rsidR="00F83D07">
              <w:rPr>
                <w:rFonts w:ascii="Arial" w:hAnsi="Arial" w:cs="Arial"/>
              </w:rPr>
              <w:t>una renta al mes de 15 horas el cual sería un ingreso de $</w:t>
            </w:r>
            <w:r w:rsidR="00013692">
              <w:rPr>
                <w:rFonts w:ascii="Arial" w:hAnsi="Arial" w:cs="Arial"/>
              </w:rPr>
              <w:t>2</w:t>
            </w:r>
            <w:r w:rsidR="00F83D07">
              <w:rPr>
                <w:rFonts w:ascii="Arial" w:hAnsi="Arial" w:cs="Arial"/>
              </w:rPr>
              <w:t>,</w:t>
            </w:r>
            <w:r w:rsidR="00013692">
              <w:rPr>
                <w:rFonts w:ascii="Arial" w:hAnsi="Arial" w:cs="Arial"/>
              </w:rPr>
              <w:t>250</w:t>
            </w:r>
            <w:r w:rsidR="00F83D07">
              <w:rPr>
                <w:rFonts w:ascii="Arial" w:hAnsi="Arial" w:cs="Arial"/>
              </w:rPr>
              <w:t xml:space="preserve">.00 el cual representa el costo de luz del </w:t>
            </w:r>
            <w:r w:rsidR="00013692">
              <w:rPr>
                <w:rFonts w:ascii="Arial" w:hAnsi="Arial" w:cs="Arial"/>
              </w:rPr>
              <w:t>6</w:t>
            </w:r>
            <w:r w:rsidR="00F83D07">
              <w:rPr>
                <w:rFonts w:ascii="Arial" w:hAnsi="Arial" w:cs="Arial"/>
              </w:rPr>
              <w:t>% y poder cubrir el servicio.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Propuesta de modificación:</w:t>
            </w:r>
          </w:p>
          <w:p w:rsidR="009102BF" w:rsidRDefault="00713A5A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propone de $</w:t>
            </w:r>
            <w:r w:rsidR="00013692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50.00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Conclusiones:</w:t>
            </w:r>
          </w:p>
          <w:p w:rsidR="009102BF" w:rsidRDefault="009102BF" w:rsidP="00013692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</w:t>
            </w:r>
            <w:r w:rsidR="00F83D07">
              <w:rPr>
                <w:rFonts w:ascii="Arial" w:hAnsi="Arial" w:cs="Arial"/>
              </w:rPr>
              <w:t>incremento se justifica por el costo de la luz; y poder fomentar más el deporte y poder dar más ser</w:t>
            </w:r>
            <w:r w:rsidR="00731152">
              <w:rPr>
                <w:rFonts w:ascii="Arial" w:hAnsi="Arial" w:cs="Arial"/>
              </w:rPr>
              <w:t>vicio en el horario de invierno.</w:t>
            </w:r>
          </w:p>
        </w:tc>
      </w:tr>
    </w:tbl>
    <w:p w:rsidR="009102BF" w:rsidRDefault="009102BF" w:rsidP="009102BF">
      <w:pPr>
        <w:rPr>
          <w:rFonts w:ascii="Arial" w:hAnsi="Arial" w:cs="Arial"/>
          <w:sz w:val="36"/>
          <w:szCs w:val="36"/>
        </w:rPr>
      </w:pPr>
    </w:p>
    <w:p w:rsidR="00F83D07" w:rsidRPr="00F83D07" w:rsidRDefault="00F83D07" w:rsidP="00F83D07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201F1E"/>
          <w:sz w:val="23"/>
          <w:szCs w:val="23"/>
          <w:lang w:eastAsia="es-MX"/>
        </w:rPr>
      </w:pPr>
      <w:r w:rsidRPr="00F83D07">
        <w:rPr>
          <w:rFonts w:ascii="Segoe UI" w:eastAsia="Times New Roman" w:hAnsi="Segoe UI" w:cs="Segoe UI"/>
          <w:color w:val="201F1E"/>
          <w:sz w:val="23"/>
          <w:szCs w:val="23"/>
          <w:bdr w:val="none" w:sz="0" w:space="0" w:color="auto" w:frame="1"/>
          <w:lang w:eastAsia="es-MX"/>
        </w:rPr>
        <w:lastRenderedPageBreak/>
        <w:t>Número de servicio: 056801000598</w:t>
      </w:r>
    </w:p>
    <w:p w:rsidR="00F83D07" w:rsidRPr="00F83D07" w:rsidRDefault="00F83D07" w:rsidP="00F83D07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201F1E"/>
          <w:sz w:val="23"/>
          <w:szCs w:val="23"/>
          <w:lang w:eastAsia="es-MX"/>
        </w:rPr>
      </w:pPr>
      <w:r w:rsidRPr="00F83D07">
        <w:rPr>
          <w:rFonts w:ascii="Segoe UI" w:eastAsia="Times New Roman" w:hAnsi="Segoe UI" w:cs="Segoe UI"/>
          <w:color w:val="201F1E"/>
          <w:sz w:val="23"/>
          <w:szCs w:val="23"/>
          <w:bdr w:val="none" w:sz="0" w:space="0" w:color="auto" w:frame="1"/>
          <w:lang w:eastAsia="es-MX"/>
        </w:rPr>
        <w:t>Nombre: MUNICIPIO DE GUANAJUATO</w:t>
      </w:r>
    </w:p>
    <w:tbl>
      <w:tblPr>
        <w:tblW w:w="11406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23"/>
        <w:gridCol w:w="2677"/>
        <w:gridCol w:w="1469"/>
        <w:gridCol w:w="1702"/>
        <w:gridCol w:w="1835"/>
      </w:tblGrid>
      <w:tr w:rsidR="00F83D07" w:rsidRPr="00F83D07" w:rsidTr="00F83D07">
        <w:trPr>
          <w:jc w:val="center"/>
        </w:trPr>
        <w:tc>
          <w:tcPr>
            <w:tcW w:w="3723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Fecha Pago</w:t>
            </w:r>
          </w:p>
        </w:tc>
        <w:tc>
          <w:tcPr>
            <w:tcW w:w="2677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Fecha Vencimiento</w:t>
            </w:r>
          </w:p>
        </w:tc>
        <w:tc>
          <w:tcPr>
            <w:tcW w:w="1469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proofErr w:type="spellStart"/>
            <w:r w:rsidRPr="00F83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Kwh</w:t>
            </w:r>
            <w:proofErr w:type="spellEnd"/>
          </w:p>
        </w:tc>
        <w:tc>
          <w:tcPr>
            <w:tcW w:w="1702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Monto Abonado</w:t>
            </w:r>
          </w:p>
        </w:tc>
        <w:tc>
          <w:tcPr>
            <w:tcW w:w="1835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Monto Total</w:t>
            </w:r>
          </w:p>
        </w:tc>
      </w:tr>
      <w:tr w:rsidR="00F83D07" w:rsidRPr="00F83D07" w:rsidTr="00F83D07">
        <w:trPr>
          <w:jc w:val="center"/>
        </w:trPr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12/</w:t>
            </w:r>
            <w:proofErr w:type="spellStart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Sep</w:t>
            </w:r>
            <w:proofErr w:type="spellEnd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/2019</w:t>
            </w:r>
          </w:p>
        </w:tc>
        <w:tc>
          <w:tcPr>
            <w:tcW w:w="2677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12/</w:t>
            </w:r>
            <w:proofErr w:type="spellStart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Sep</w:t>
            </w:r>
            <w:proofErr w:type="spellEnd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/2019</w:t>
            </w:r>
          </w:p>
        </w:tc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7228</w:t>
            </w:r>
          </w:p>
        </w:tc>
        <w:tc>
          <w:tcPr>
            <w:tcW w:w="1702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$32,692.00</w:t>
            </w:r>
          </w:p>
        </w:tc>
        <w:tc>
          <w:tcPr>
            <w:tcW w:w="1835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$32,692.00</w:t>
            </w:r>
          </w:p>
        </w:tc>
      </w:tr>
      <w:tr w:rsidR="00F83D07" w:rsidRPr="00F83D07" w:rsidTr="00F83D07">
        <w:trPr>
          <w:jc w:val="center"/>
        </w:trPr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14/</w:t>
            </w:r>
            <w:proofErr w:type="spellStart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Aug</w:t>
            </w:r>
            <w:proofErr w:type="spellEnd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/2019</w:t>
            </w:r>
          </w:p>
        </w:tc>
        <w:tc>
          <w:tcPr>
            <w:tcW w:w="2677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12/</w:t>
            </w:r>
            <w:proofErr w:type="spellStart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Aug</w:t>
            </w:r>
            <w:proofErr w:type="spellEnd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/2019</w:t>
            </w:r>
          </w:p>
        </w:tc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6184</w:t>
            </w:r>
          </w:p>
        </w:tc>
        <w:tc>
          <w:tcPr>
            <w:tcW w:w="1702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$30,696.00</w:t>
            </w:r>
          </w:p>
        </w:tc>
        <w:tc>
          <w:tcPr>
            <w:tcW w:w="1835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$30,696.00</w:t>
            </w:r>
          </w:p>
        </w:tc>
      </w:tr>
      <w:tr w:rsidR="00F83D07" w:rsidRPr="00F83D07" w:rsidTr="00F83D07">
        <w:trPr>
          <w:jc w:val="center"/>
        </w:trPr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10/Jul/2019</w:t>
            </w:r>
          </w:p>
        </w:tc>
        <w:tc>
          <w:tcPr>
            <w:tcW w:w="2677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14/Jul/2019</w:t>
            </w:r>
          </w:p>
        </w:tc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5990</w:t>
            </w:r>
          </w:p>
        </w:tc>
        <w:tc>
          <w:tcPr>
            <w:tcW w:w="1702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$31,570.00</w:t>
            </w:r>
          </w:p>
        </w:tc>
        <w:tc>
          <w:tcPr>
            <w:tcW w:w="1835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$31,570.00</w:t>
            </w:r>
          </w:p>
        </w:tc>
      </w:tr>
      <w:tr w:rsidR="00F83D07" w:rsidRPr="00F83D07" w:rsidTr="00F83D07">
        <w:trPr>
          <w:jc w:val="center"/>
        </w:trPr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19/Jun/2019</w:t>
            </w:r>
          </w:p>
        </w:tc>
        <w:tc>
          <w:tcPr>
            <w:tcW w:w="2677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13/Jun/2019</w:t>
            </w:r>
          </w:p>
        </w:tc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6188</w:t>
            </w:r>
          </w:p>
        </w:tc>
        <w:tc>
          <w:tcPr>
            <w:tcW w:w="1702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$30,611.00</w:t>
            </w:r>
          </w:p>
        </w:tc>
        <w:tc>
          <w:tcPr>
            <w:tcW w:w="1835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$30,611.00</w:t>
            </w:r>
          </w:p>
        </w:tc>
      </w:tr>
      <w:tr w:rsidR="00F83D07" w:rsidRPr="00F83D07" w:rsidTr="00F83D07">
        <w:trPr>
          <w:jc w:val="center"/>
        </w:trPr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13/</w:t>
            </w:r>
            <w:proofErr w:type="spellStart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May</w:t>
            </w:r>
            <w:proofErr w:type="spellEnd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/2019</w:t>
            </w:r>
          </w:p>
        </w:tc>
        <w:tc>
          <w:tcPr>
            <w:tcW w:w="2677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12/</w:t>
            </w:r>
            <w:proofErr w:type="spellStart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May</w:t>
            </w:r>
            <w:proofErr w:type="spellEnd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/2019</w:t>
            </w:r>
          </w:p>
        </w:tc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4530</w:t>
            </w:r>
          </w:p>
        </w:tc>
        <w:tc>
          <w:tcPr>
            <w:tcW w:w="1702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$28,834.00</w:t>
            </w:r>
          </w:p>
        </w:tc>
        <w:tc>
          <w:tcPr>
            <w:tcW w:w="1835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$28,834.00</w:t>
            </w:r>
          </w:p>
        </w:tc>
      </w:tr>
      <w:tr w:rsidR="00F83D07" w:rsidRPr="00F83D07" w:rsidTr="00F83D07">
        <w:trPr>
          <w:jc w:val="center"/>
        </w:trPr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10/</w:t>
            </w:r>
            <w:proofErr w:type="spellStart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Apr</w:t>
            </w:r>
            <w:proofErr w:type="spellEnd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/2019</w:t>
            </w:r>
          </w:p>
        </w:tc>
        <w:tc>
          <w:tcPr>
            <w:tcW w:w="2677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12/</w:t>
            </w:r>
            <w:proofErr w:type="spellStart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Apr</w:t>
            </w:r>
            <w:proofErr w:type="spellEnd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/2019</w:t>
            </w:r>
          </w:p>
        </w:tc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6431</w:t>
            </w:r>
          </w:p>
        </w:tc>
        <w:tc>
          <w:tcPr>
            <w:tcW w:w="1702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$31,595.00</w:t>
            </w:r>
          </w:p>
        </w:tc>
        <w:tc>
          <w:tcPr>
            <w:tcW w:w="1835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$31,595.00</w:t>
            </w:r>
          </w:p>
        </w:tc>
      </w:tr>
      <w:tr w:rsidR="00F83D07" w:rsidRPr="00F83D07" w:rsidTr="00F83D07">
        <w:trPr>
          <w:jc w:val="center"/>
        </w:trPr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12/Mar/2019</w:t>
            </w:r>
          </w:p>
        </w:tc>
        <w:tc>
          <w:tcPr>
            <w:tcW w:w="2677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14/Mar/2019</w:t>
            </w:r>
          </w:p>
        </w:tc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6805</w:t>
            </w:r>
          </w:p>
        </w:tc>
        <w:tc>
          <w:tcPr>
            <w:tcW w:w="1702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$30,571.00</w:t>
            </w:r>
          </w:p>
        </w:tc>
        <w:tc>
          <w:tcPr>
            <w:tcW w:w="1835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$30,571.00</w:t>
            </w:r>
          </w:p>
        </w:tc>
      </w:tr>
      <w:tr w:rsidR="00F83D07" w:rsidRPr="00F83D07" w:rsidTr="00F83D07">
        <w:trPr>
          <w:jc w:val="center"/>
        </w:trPr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19/Feb/2019</w:t>
            </w:r>
          </w:p>
        </w:tc>
        <w:tc>
          <w:tcPr>
            <w:tcW w:w="2677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12/Feb/2019</w:t>
            </w:r>
          </w:p>
        </w:tc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6788</w:t>
            </w:r>
          </w:p>
        </w:tc>
        <w:tc>
          <w:tcPr>
            <w:tcW w:w="1702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$34,063.00</w:t>
            </w:r>
          </w:p>
        </w:tc>
        <w:tc>
          <w:tcPr>
            <w:tcW w:w="1835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$34,063.00</w:t>
            </w:r>
          </w:p>
        </w:tc>
      </w:tr>
      <w:tr w:rsidR="00F83D07" w:rsidRPr="00F83D07" w:rsidTr="00F83D07">
        <w:trPr>
          <w:jc w:val="center"/>
        </w:trPr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14/</w:t>
            </w:r>
            <w:proofErr w:type="spellStart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Jan</w:t>
            </w:r>
            <w:proofErr w:type="spellEnd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/2019</w:t>
            </w:r>
          </w:p>
        </w:tc>
        <w:tc>
          <w:tcPr>
            <w:tcW w:w="2677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12/</w:t>
            </w:r>
            <w:proofErr w:type="spellStart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Jan</w:t>
            </w:r>
            <w:proofErr w:type="spellEnd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/2019</w:t>
            </w:r>
          </w:p>
        </w:tc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7010</w:t>
            </w:r>
          </w:p>
        </w:tc>
        <w:tc>
          <w:tcPr>
            <w:tcW w:w="1702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$35,911.00</w:t>
            </w:r>
          </w:p>
        </w:tc>
        <w:tc>
          <w:tcPr>
            <w:tcW w:w="1835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$35,911.00</w:t>
            </w:r>
          </w:p>
        </w:tc>
      </w:tr>
      <w:tr w:rsidR="00F83D07" w:rsidRPr="00F83D07" w:rsidTr="00F83D07">
        <w:trPr>
          <w:jc w:val="center"/>
        </w:trPr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17/</w:t>
            </w:r>
            <w:proofErr w:type="spellStart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Dec</w:t>
            </w:r>
            <w:proofErr w:type="spellEnd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/2018</w:t>
            </w:r>
          </w:p>
        </w:tc>
        <w:tc>
          <w:tcPr>
            <w:tcW w:w="2677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13/</w:t>
            </w:r>
            <w:proofErr w:type="spellStart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Dec</w:t>
            </w:r>
            <w:proofErr w:type="spellEnd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/2018</w:t>
            </w:r>
          </w:p>
        </w:tc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7287</w:t>
            </w:r>
          </w:p>
        </w:tc>
        <w:tc>
          <w:tcPr>
            <w:tcW w:w="1702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$40,441.00</w:t>
            </w:r>
          </w:p>
        </w:tc>
        <w:tc>
          <w:tcPr>
            <w:tcW w:w="1835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$40,441.00</w:t>
            </w:r>
          </w:p>
        </w:tc>
      </w:tr>
      <w:tr w:rsidR="00F83D07" w:rsidRPr="00F83D07" w:rsidTr="00F83D07">
        <w:trPr>
          <w:jc w:val="center"/>
        </w:trPr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12/Nov/2018</w:t>
            </w:r>
          </w:p>
        </w:tc>
        <w:tc>
          <w:tcPr>
            <w:tcW w:w="2677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12/Nov/2018</w:t>
            </w:r>
          </w:p>
        </w:tc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7368</w:t>
            </w:r>
          </w:p>
        </w:tc>
        <w:tc>
          <w:tcPr>
            <w:tcW w:w="1702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$42,526.00</w:t>
            </w:r>
          </w:p>
        </w:tc>
        <w:tc>
          <w:tcPr>
            <w:tcW w:w="1835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$42,526.00</w:t>
            </w:r>
          </w:p>
        </w:tc>
      </w:tr>
      <w:tr w:rsidR="00F83D07" w:rsidRPr="00F83D07" w:rsidTr="00F83D07">
        <w:trPr>
          <w:jc w:val="center"/>
        </w:trPr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19/Oct/2018</w:t>
            </w:r>
          </w:p>
        </w:tc>
        <w:tc>
          <w:tcPr>
            <w:tcW w:w="2677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13/Oct/2018</w:t>
            </w:r>
          </w:p>
        </w:tc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7183</w:t>
            </w:r>
          </w:p>
        </w:tc>
        <w:tc>
          <w:tcPr>
            <w:tcW w:w="1702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$42,170.00</w:t>
            </w:r>
          </w:p>
        </w:tc>
        <w:tc>
          <w:tcPr>
            <w:tcW w:w="1835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$42,170.0</w:t>
            </w:r>
          </w:p>
        </w:tc>
      </w:tr>
    </w:tbl>
    <w:p w:rsidR="00F83D07" w:rsidRPr="00F83D07" w:rsidRDefault="00F83D07" w:rsidP="009102BF">
      <w:pPr>
        <w:rPr>
          <w:rFonts w:ascii="Arial" w:hAnsi="Arial" w:cs="Arial"/>
        </w:rPr>
      </w:pPr>
    </w:p>
    <w:p w:rsidR="007F5AD1" w:rsidRDefault="007F5AD1" w:rsidP="00AC029A">
      <w:pPr>
        <w:ind w:firstLine="708"/>
        <w:rPr>
          <w:rFonts w:ascii="Arial" w:hAnsi="Arial" w:cs="Arial"/>
          <w:sz w:val="36"/>
          <w:szCs w:val="36"/>
        </w:rPr>
      </w:pPr>
    </w:p>
    <w:sectPr w:rsidR="007F5AD1" w:rsidSect="00091010">
      <w:footerReference w:type="default" r:id="rId8"/>
      <w:type w:val="continuous"/>
      <w:pgSz w:w="12240" w:h="15840"/>
      <w:pgMar w:top="194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BDE" w:rsidRDefault="00382BDE" w:rsidP="00826AB6">
      <w:pPr>
        <w:spacing w:after="0" w:line="240" w:lineRule="auto"/>
      </w:pPr>
      <w:r>
        <w:separator/>
      </w:r>
    </w:p>
  </w:endnote>
  <w:endnote w:type="continuationSeparator" w:id="0">
    <w:p w:rsidR="00382BDE" w:rsidRDefault="00382BDE" w:rsidP="00826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889" w:rsidRDefault="00067889">
    <w:pPr>
      <w:pStyle w:val="Piedepgina"/>
      <w:jc w:val="right"/>
    </w:pPr>
  </w:p>
  <w:p w:rsidR="00067889" w:rsidRDefault="000678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BDE" w:rsidRDefault="00382BDE" w:rsidP="00826AB6">
      <w:pPr>
        <w:spacing w:after="0" w:line="240" w:lineRule="auto"/>
      </w:pPr>
      <w:r>
        <w:separator/>
      </w:r>
    </w:p>
  </w:footnote>
  <w:footnote w:type="continuationSeparator" w:id="0">
    <w:p w:rsidR="00382BDE" w:rsidRDefault="00382BDE" w:rsidP="00826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E34D80"/>
    <w:multiLevelType w:val="hybridMultilevel"/>
    <w:tmpl w:val="F7FACE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357"/>
    <w:rsid w:val="00006712"/>
    <w:rsid w:val="00007643"/>
    <w:rsid w:val="00013692"/>
    <w:rsid w:val="0001785F"/>
    <w:rsid w:val="00041B33"/>
    <w:rsid w:val="00046624"/>
    <w:rsid w:val="00067889"/>
    <w:rsid w:val="00081F05"/>
    <w:rsid w:val="000840C3"/>
    <w:rsid w:val="00085038"/>
    <w:rsid w:val="00091010"/>
    <w:rsid w:val="00091C4E"/>
    <w:rsid w:val="000A084B"/>
    <w:rsid w:val="000A3FCE"/>
    <w:rsid w:val="000B727B"/>
    <w:rsid w:val="000E3B32"/>
    <w:rsid w:val="000E6F98"/>
    <w:rsid w:val="000F4625"/>
    <w:rsid w:val="0011204A"/>
    <w:rsid w:val="00116544"/>
    <w:rsid w:val="00116764"/>
    <w:rsid w:val="001506CA"/>
    <w:rsid w:val="001532D0"/>
    <w:rsid w:val="00166A12"/>
    <w:rsid w:val="001A0A77"/>
    <w:rsid w:val="001A1DDA"/>
    <w:rsid w:val="001A24A9"/>
    <w:rsid w:val="001C737B"/>
    <w:rsid w:val="001E0130"/>
    <w:rsid w:val="001E1117"/>
    <w:rsid w:val="001E6A73"/>
    <w:rsid w:val="00200981"/>
    <w:rsid w:val="00203F5F"/>
    <w:rsid w:val="00216808"/>
    <w:rsid w:val="002B2D7A"/>
    <w:rsid w:val="002B4B62"/>
    <w:rsid w:val="002D0A9A"/>
    <w:rsid w:val="002E41E1"/>
    <w:rsid w:val="002F2946"/>
    <w:rsid w:val="002F551D"/>
    <w:rsid w:val="003118BE"/>
    <w:rsid w:val="0033577E"/>
    <w:rsid w:val="00346990"/>
    <w:rsid w:val="003638E7"/>
    <w:rsid w:val="0037179E"/>
    <w:rsid w:val="00382BDE"/>
    <w:rsid w:val="003B636D"/>
    <w:rsid w:val="003E7C71"/>
    <w:rsid w:val="00402299"/>
    <w:rsid w:val="00403801"/>
    <w:rsid w:val="00411570"/>
    <w:rsid w:val="00416BAD"/>
    <w:rsid w:val="00423B5B"/>
    <w:rsid w:val="00424EFA"/>
    <w:rsid w:val="00456736"/>
    <w:rsid w:val="004907B0"/>
    <w:rsid w:val="00497B19"/>
    <w:rsid w:val="004B711E"/>
    <w:rsid w:val="004C2494"/>
    <w:rsid w:val="004C583F"/>
    <w:rsid w:val="004E4291"/>
    <w:rsid w:val="005026D6"/>
    <w:rsid w:val="00514466"/>
    <w:rsid w:val="00560B42"/>
    <w:rsid w:val="00561FE7"/>
    <w:rsid w:val="00563833"/>
    <w:rsid w:val="00564B3E"/>
    <w:rsid w:val="0056593E"/>
    <w:rsid w:val="005A0D87"/>
    <w:rsid w:val="005A288A"/>
    <w:rsid w:val="005A2A6E"/>
    <w:rsid w:val="005B45CC"/>
    <w:rsid w:val="005B69F4"/>
    <w:rsid w:val="005C6579"/>
    <w:rsid w:val="005D06CA"/>
    <w:rsid w:val="005E1FAC"/>
    <w:rsid w:val="005F5BCA"/>
    <w:rsid w:val="00606564"/>
    <w:rsid w:val="00606F44"/>
    <w:rsid w:val="00610794"/>
    <w:rsid w:val="00625C9D"/>
    <w:rsid w:val="00644501"/>
    <w:rsid w:val="00656D8A"/>
    <w:rsid w:val="00667449"/>
    <w:rsid w:val="006A1695"/>
    <w:rsid w:val="006B552D"/>
    <w:rsid w:val="0070120F"/>
    <w:rsid w:val="007059F2"/>
    <w:rsid w:val="00713A5A"/>
    <w:rsid w:val="007259BD"/>
    <w:rsid w:val="00731152"/>
    <w:rsid w:val="00747492"/>
    <w:rsid w:val="00752AEB"/>
    <w:rsid w:val="00753C27"/>
    <w:rsid w:val="00761333"/>
    <w:rsid w:val="00764BBE"/>
    <w:rsid w:val="00793203"/>
    <w:rsid w:val="007B5242"/>
    <w:rsid w:val="007C157D"/>
    <w:rsid w:val="007C33D7"/>
    <w:rsid w:val="007C582A"/>
    <w:rsid w:val="007D0E96"/>
    <w:rsid w:val="007D70C5"/>
    <w:rsid w:val="007E654F"/>
    <w:rsid w:val="007F5AD1"/>
    <w:rsid w:val="008030E8"/>
    <w:rsid w:val="008120AC"/>
    <w:rsid w:val="00826AB6"/>
    <w:rsid w:val="008729C4"/>
    <w:rsid w:val="00875410"/>
    <w:rsid w:val="00876399"/>
    <w:rsid w:val="008764A0"/>
    <w:rsid w:val="008825E5"/>
    <w:rsid w:val="008A304D"/>
    <w:rsid w:val="008A3DFC"/>
    <w:rsid w:val="008C5929"/>
    <w:rsid w:val="008C7964"/>
    <w:rsid w:val="008F5D3C"/>
    <w:rsid w:val="00901BE9"/>
    <w:rsid w:val="00905288"/>
    <w:rsid w:val="009102BF"/>
    <w:rsid w:val="00917DD5"/>
    <w:rsid w:val="00925E40"/>
    <w:rsid w:val="00926F6A"/>
    <w:rsid w:val="0094497C"/>
    <w:rsid w:val="009524E4"/>
    <w:rsid w:val="0095630F"/>
    <w:rsid w:val="00963CD6"/>
    <w:rsid w:val="009A2D8C"/>
    <w:rsid w:val="009E0078"/>
    <w:rsid w:val="009E5039"/>
    <w:rsid w:val="009F127A"/>
    <w:rsid w:val="00A01097"/>
    <w:rsid w:val="00A26D71"/>
    <w:rsid w:val="00A46674"/>
    <w:rsid w:val="00A47819"/>
    <w:rsid w:val="00A81978"/>
    <w:rsid w:val="00A85525"/>
    <w:rsid w:val="00A85EFE"/>
    <w:rsid w:val="00AA4176"/>
    <w:rsid w:val="00AB3A7E"/>
    <w:rsid w:val="00AB7FCA"/>
    <w:rsid w:val="00AC029A"/>
    <w:rsid w:val="00AD7C11"/>
    <w:rsid w:val="00AF262B"/>
    <w:rsid w:val="00AF7C22"/>
    <w:rsid w:val="00B07B15"/>
    <w:rsid w:val="00B52F1C"/>
    <w:rsid w:val="00B674E0"/>
    <w:rsid w:val="00B76B68"/>
    <w:rsid w:val="00B85611"/>
    <w:rsid w:val="00B92645"/>
    <w:rsid w:val="00B941B4"/>
    <w:rsid w:val="00BA57ED"/>
    <w:rsid w:val="00BA79A5"/>
    <w:rsid w:val="00BB5357"/>
    <w:rsid w:val="00BC196A"/>
    <w:rsid w:val="00BD188E"/>
    <w:rsid w:val="00BE1952"/>
    <w:rsid w:val="00BE2F10"/>
    <w:rsid w:val="00BF1D8F"/>
    <w:rsid w:val="00BF461D"/>
    <w:rsid w:val="00C16194"/>
    <w:rsid w:val="00C31B79"/>
    <w:rsid w:val="00C63824"/>
    <w:rsid w:val="00C65CCF"/>
    <w:rsid w:val="00C66FE2"/>
    <w:rsid w:val="00C830ED"/>
    <w:rsid w:val="00C84061"/>
    <w:rsid w:val="00C9404D"/>
    <w:rsid w:val="00CB69B6"/>
    <w:rsid w:val="00CC63FC"/>
    <w:rsid w:val="00CE3F11"/>
    <w:rsid w:val="00CE7AEC"/>
    <w:rsid w:val="00D071DA"/>
    <w:rsid w:val="00D2319B"/>
    <w:rsid w:val="00D37F90"/>
    <w:rsid w:val="00D53DD3"/>
    <w:rsid w:val="00D60795"/>
    <w:rsid w:val="00D64BCB"/>
    <w:rsid w:val="00D8178B"/>
    <w:rsid w:val="00DA0BD4"/>
    <w:rsid w:val="00DA5FAB"/>
    <w:rsid w:val="00DE3011"/>
    <w:rsid w:val="00E054F3"/>
    <w:rsid w:val="00E06368"/>
    <w:rsid w:val="00E3289D"/>
    <w:rsid w:val="00E449A4"/>
    <w:rsid w:val="00E52270"/>
    <w:rsid w:val="00E56533"/>
    <w:rsid w:val="00E949FE"/>
    <w:rsid w:val="00EA3E6C"/>
    <w:rsid w:val="00EB7EC1"/>
    <w:rsid w:val="00EC0B47"/>
    <w:rsid w:val="00ED28DF"/>
    <w:rsid w:val="00ED2FFA"/>
    <w:rsid w:val="00EE1244"/>
    <w:rsid w:val="00EF3768"/>
    <w:rsid w:val="00EF7496"/>
    <w:rsid w:val="00F202B1"/>
    <w:rsid w:val="00F3359F"/>
    <w:rsid w:val="00F6007A"/>
    <w:rsid w:val="00F64F4A"/>
    <w:rsid w:val="00F83D07"/>
    <w:rsid w:val="00F91A40"/>
    <w:rsid w:val="00F950E6"/>
    <w:rsid w:val="00FB2CD2"/>
    <w:rsid w:val="00FB2E52"/>
    <w:rsid w:val="00FC202D"/>
    <w:rsid w:val="00FC3493"/>
    <w:rsid w:val="00FC59B2"/>
    <w:rsid w:val="00FD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mn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F55E8A"/>
  <w15:docId w15:val="{05E6E5B2-0292-4FC0-9B08-DBCD8FFB8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2B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6AB6"/>
  </w:style>
  <w:style w:type="paragraph" w:styleId="Piedepgina">
    <w:name w:val="footer"/>
    <w:basedOn w:val="Normal"/>
    <w:link w:val="Piedepgina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6AB6"/>
  </w:style>
  <w:style w:type="paragraph" w:styleId="Prrafodelista">
    <w:name w:val="List Paragraph"/>
    <w:basedOn w:val="Normal"/>
    <w:uiPriority w:val="34"/>
    <w:qFormat/>
    <w:rsid w:val="007F5AD1"/>
    <w:pPr>
      <w:spacing w:line="259" w:lineRule="auto"/>
      <w:ind w:left="720"/>
      <w:contextualSpacing/>
    </w:pPr>
  </w:style>
  <w:style w:type="table" w:styleId="Tablaconcuadrcula">
    <w:name w:val="Table Grid"/>
    <w:basedOn w:val="Tablanormal"/>
    <w:uiPriority w:val="39"/>
    <w:rsid w:val="007F5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87639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B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5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50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54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11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65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3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9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2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2E49C0-043D-4AA1-81E6-6B9115A11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682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Lara</dc:creator>
  <cp:lastModifiedBy>ROCIO</cp:lastModifiedBy>
  <cp:revision>4</cp:revision>
  <cp:lastPrinted>2017-10-02T20:53:00Z</cp:lastPrinted>
  <dcterms:created xsi:type="dcterms:W3CDTF">2019-09-25T03:23:00Z</dcterms:created>
  <dcterms:modified xsi:type="dcterms:W3CDTF">2019-10-07T21:00:00Z</dcterms:modified>
</cp:coreProperties>
</file>